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92C8" w14:textId="77777777" w:rsidR="00A624D4" w:rsidRDefault="00A624D4" w:rsidP="00A624D4">
      <w:pPr>
        <w:pStyle w:val="Basisalinea"/>
        <w:rPr>
          <w:rFonts w:ascii="Tahoma" w:hAnsi="Tahoma" w:cs="Tahoma"/>
          <w:b/>
          <w:bCs/>
          <w:color w:val="03455C"/>
          <w:spacing w:val="-4"/>
          <w:sz w:val="40"/>
          <w:szCs w:val="40"/>
        </w:rPr>
      </w:pPr>
      <w:bookmarkStart w:id="0" w:name="_GoBack"/>
      <w:bookmarkEnd w:id="0"/>
    </w:p>
    <w:p w14:paraId="468CF466" w14:textId="77777777" w:rsidR="00A624D4" w:rsidRDefault="00A624D4" w:rsidP="00A624D4">
      <w:pPr>
        <w:pStyle w:val="Basisalinea"/>
        <w:rPr>
          <w:rFonts w:ascii="Tahoma" w:hAnsi="Tahoma" w:cs="Tahoma"/>
          <w:b/>
          <w:bCs/>
          <w:color w:val="03455C"/>
          <w:spacing w:val="-4"/>
          <w:sz w:val="40"/>
          <w:szCs w:val="40"/>
        </w:rPr>
      </w:pPr>
      <w:r>
        <w:rPr>
          <w:rFonts w:ascii="Tahoma" w:hAnsi="Tahoma" w:cs="Tahoma"/>
          <w:b/>
          <w:bCs/>
          <w:color w:val="03455C"/>
          <w:spacing w:val="-4"/>
          <w:sz w:val="40"/>
          <w:szCs w:val="40"/>
        </w:rPr>
        <w:t xml:space="preserve">Een brandstofpas bieden wij aan in </w:t>
      </w:r>
      <w:r>
        <w:rPr>
          <w:rFonts w:ascii="Tahoma" w:hAnsi="Tahoma" w:cs="Tahoma"/>
          <w:b/>
          <w:bCs/>
          <w:color w:val="03455C"/>
          <w:spacing w:val="-4"/>
          <w:sz w:val="40"/>
          <w:szCs w:val="40"/>
        </w:rPr>
        <w:br/>
        <w:t>samenwerking met MultiTankcard</w:t>
      </w:r>
    </w:p>
    <w:p w14:paraId="2888BCB5" w14:textId="77777777" w:rsidR="007B1023" w:rsidRDefault="007B1023"/>
    <w:p w14:paraId="20BC2274" w14:textId="77777777" w:rsidR="005B4A09" w:rsidRDefault="005B4A09" w:rsidP="00A624D4">
      <w:pPr>
        <w:pStyle w:val="Basisalinea"/>
        <w:suppressAutoHyphens/>
        <w:rPr>
          <w:rFonts w:ascii="Calibri" w:hAnsi="Calibri" w:cs="Calibri"/>
        </w:rPr>
      </w:pPr>
    </w:p>
    <w:p w14:paraId="6C82868B" w14:textId="77777777" w:rsidR="00A624D4" w:rsidRDefault="00A624D4" w:rsidP="00A624D4">
      <w:pPr>
        <w:pStyle w:val="Basisalinea"/>
        <w:suppressAutoHyphens/>
        <w:rPr>
          <w:rFonts w:ascii="Calibri" w:hAnsi="Calibri" w:cs="Calibri"/>
        </w:rPr>
      </w:pPr>
      <w:r>
        <w:rPr>
          <w:rFonts w:ascii="Calibri" w:hAnsi="Calibri" w:cs="Calibri"/>
        </w:rPr>
        <w:t xml:space="preserve">Zakelijke mobiliteit regelen wij samen met MultiTankcard. MultiTankcard is gevestigd in Hoofddorp en verzorgt voor alle leasemaatschappijen de brandstof- en laadpassen. Met 30 jaar ervaring en 500.000 actieve passen in Nederland, weet MultiTankcard hoe leaserijders en wagenparkbeheerders ontzorgd willen worden op het gebied van tanken en laden. Ook biedt MultiTankcard de mogelijkheid om reiskosten voor OV, parkeren, autowasstraat en autovloeistoffen af te rekenen met de pas. </w:t>
      </w:r>
    </w:p>
    <w:p w14:paraId="66706A7F" w14:textId="77777777" w:rsidR="00A624D4" w:rsidRDefault="00A624D4"/>
    <w:p w14:paraId="01B2687A" w14:textId="77777777" w:rsidR="00A624D4" w:rsidRDefault="005B4A09">
      <w:r>
        <w:rPr>
          <w:noProof/>
        </w:rPr>
        <w:drawing>
          <wp:anchor distT="0" distB="0" distL="114300" distR="114300" simplePos="0" relativeHeight="251658240" behindDoc="1" locked="0" layoutInCell="1" allowOverlap="1" wp14:anchorId="5B3839F1" wp14:editId="1713C99D">
            <wp:simplePos x="0" y="0"/>
            <wp:positionH relativeFrom="column">
              <wp:posOffset>-315595</wp:posOffset>
            </wp:positionH>
            <wp:positionV relativeFrom="paragraph">
              <wp:posOffset>107950</wp:posOffset>
            </wp:positionV>
            <wp:extent cx="1168400" cy="827006"/>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tank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8400" cy="827006"/>
                    </a:xfrm>
                    <a:prstGeom prst="rect">
                      <a:avLst/>
                    </a:prstGeom>
                  </pic:spPr>
                </pic:pic>
              </a:graphicData>
            </a:graphic>
            <wp14:sizeRelH relativeFrom="page">
              <wp14:pctWidth>0</wp14:pctWidth>
            </wp14:sizeRelH>
            <wp14:sizeRelV relativeFrom="page">
              <wp14:pctHeight>0</wp14:pctHeight>
            </wp14:sizeRelV>
          </wp:anchor>
        </w:drawing>
      </w:r>
    </w:p>
    <w:p w14:paraId="345EB7BC" w14:textId="77777777" w:rsidR="00A624D4" w:rsidRDefault="00A624D4" w:rsidP="00A624D4">
      <w:pPr>
        <w:pStyle w:val="Basisalinea"/>
        <w:ind w:left="1416"/>
        <w:rPr>
          <w:rFonts w:ascii="Tahoma" w:hAnsi="Tahoma" w:cs="Tahoma"/>
          <w:b/>
          <w:bCs/>
          <w:color w:val="004A60"/>
          <w:sz w:val="32"/>
          <w:szCs w:val="32"/>
        </w:rPr>
      </w:pPr>
      <w:r>
        <w:rPr>
          <w:rFonts w:ascii="Tahoma" w:hAnsi="Tahoma" w:cs="Tahoma"/>
          <w:b/>
          <w:bCs/>
          <w:color w:val="004A60"/>
          <w:sz w:val="32"/>
          <w:szCs w:val="32"/>
        </w:rPr>
        <w:t>De voordelen van MultiTankcard</w:t>
      </w:r>
    </w:p>
    <w:p w14:paraId="30BB6F9B" w14:textId="77777777" w:rsidR="00A624D4" w:rsidRDefault="00A624D4" w:rsidP="00A624D4">
      <w:pPr>
        <w:pStyle w:val="Basisalinea"/>
        <w:ind w:left="1416"/>
        <w:rPr>
          <w:rFonts w:ascii="Calibri" w:hAnsi="Calibri" w:cs="Calibri"/>
          <w:color w:val="75BFAE"/>
          <w:sz w:val="23"/>
          <w:szCs w:val="23"/>
        </w:rPr>
      </w:pPr>
    </w:p>
    <w:p w14:paraId="21B562A7" w14:textId="77777777" w:rsidR="00A624D4" w:rsidRDefault="00A624D4" w:rsidP="00713D11">
      <w:pPr>
        <w:pStyle w:val="Basisalinea"/>
        <w:numPr>
          <w:ilvl w:val="0"/>
          <w:numId w:val="2"/>
        </w:numPr>
        <w:rPr>
          <w:rFonts w:ascii="Calibri" w:hAnsi="Calibri" w:cs="Calibri"/>
          <w:sz w:val="23"/>
          <w:szCs w:val="23"/>
        </w:rPr>
      </w:pPr>
      <w:r>
        <w:rPr>
          <w:rFonts w:ascii="Calibri" w:hAnsi="Calibri" w:cs="Calibri"/>
          <w:sz w:val="23"/>
          <w:szCs w:val="23"/>
        </w:rPr>
        <w:t>Tanken bij álle tankstations in Nederland en uitgebreide dekking in Europa.</w:t>
      </w:r>
    </w:p>
    <w:p w14:paraId="4696763C" w14:textId="77777777" w:rsidR="00A624D4" w:rsidRDefault="00A624D4" w:rsidP="00713D11">
      <w:pPr>
        <w:pStyle w:val="Basisalinea"/>
        <w:numPr>
          <w:ilvl w:val="0"/>
          <w:numId w:val="2"/>
        </w:numPr>
        <w:rPr>
          <w:rFonts w:ascii="Calibri" w:hAnsi="Calibri" w:cs="Calibri"/>
          <w:sz w:val="23"/>
          <w:szCs w:val="23"/>
        </w:rPr>
      </w:pPr>
      <w:r>
        <w:rPr>
          <w:rFonts w:ascii="Calibri" w:hAnsi="Calibri" w:cs="Calibri"/>
          <w:sz w:val="23"/>
          <w:szCs w:val="23"/>
        </w:rPr>
        <w:t>Elektrisch laden bij alle openbare, publieke en semipublieke laadpunten i</w:t>
      </w:r>
      <w:r w:rsidR="00713D11">
        <w:rPr>
          <w:rFonts w:ascii="Calibri" w:hAnsi="Calibri" w:cs="Calibri"/>
          <w:sz w:val="23"/>
          <w:szCs w:val="23"/>
        </w:rPr>
        <w:t xml:space="preserve">n </w:t>
      </w:r>
      <w:r>
        <w:rPr>
          <w:rFonts w:ascii="Calibri" w:hAnsi="Calibri" w:cs="Calibri"/>
          <w:sz w:val="23"/>
          <w:szCs w:val="23"/>
        </w:rPr>
        <w:t>Nederland en bij geselecteerde laadpalen in het buitenland.</w:t>
      </w:r>
    </w:p>
    <w:p w14:paraId="1542C646" w14:textId="77777777" w:rsidR="00A624D4" w:rsidRDefault="00A624D4" w:rsidP="00713D11">
      <w:pPr>
        <w:pStyle w:val="Basisalinea"/>
        <w:numPr>
          <w:ilvl w:val="0"/>
          <w:numId w:val="2"/>
        </w:numPr>
        <w:rPr>
          <w:rFonts w:ascii="Calibri" w:hAnsi="Calibri" w:cs="Calibri"/>
          <w:sz w:val="23"/>
          <w:szCs w:val="23"/>
        </w:rPr>
      </w:pPr>
      <w:r>
        <w:rPr>
          <w:rFonts w:ascii="Calibri" w:hAnsi="Calibri" w:cs="Calibri"/>
          <w:sz w:val="23"/>
          <w:szCs w:val="23"/>
        </w:rPr>
        <w:t>Alle reiskosten op één factuur en geen declaraties achteraf.</w:t>
      </w:r>
    </w:p>
    <w:p w14:paraId="3DBD232D" w14:textId="77777777" w:rsidR="00A624D4" w:rsidRDefault="00A624D4" w:rsidP="00713D11">
      <w:pPr>
        <w:pStyle w:val="Basisalinea"/>
        <w:numPr>
          <w:ilvl w:val="0"/>
          <w:numId w:val="2"/>
        </w:numPr>
        <w:rPr>
          <w:rFonts w:ascii="Calibri" w:hAnsi="Calibri" w:cs="Calibri"/>
          <w:sz w:val="23"/>
          <w:szCs w:val="23"/>
        </w:rPr>
      </w:pPr>
      <w:r>
        <w:rPr>
          <w:rFonts w:ascii="Calibri" w:hAnsi="Calibri" w:cs="Calibri"/>
          <w:sz w:val="23"/>
          <w:szCs w:val="23"/>
        </w:rPr>
        <w:t>Maximale btw-teruggave op reiskosten.</w:t>
      </w:r>
    </w:p>
    <w:p w14:paraId="1BFB5496" w14:textId="77777777" w:rsidR="00A624D4" w:rsidRDefault="00A624D4" w:rsidP="00713D11">
      <w:pPr>
        <w:pStyle w:val="Basisalinea"/>
        <w:numPr>
          <w:ilvl w:val="0"/>
          <w:numId w:val="2"/>
        </w:numPr>
        <w:rPr>
          <w:rFonts w:ascii="Calibri" w:hAnsi="Calibri" w:cs="Calibri"/>
          <w:sz w:val="23"/>
          <w:szCs w:val="23"/>
        </w:rPr>
      </w:pPr>
      <w:r>
        <w:rPr>
          <w:rFonts w:ascii="Calibri" w:hAnsi="Calibri" w:cs="Calibri"/>
          <w:sz w:val="23"/>
          <w:szCs w:val="23"/>
        </w:rPr>
        <w:t>Handige rapportages en tools om bijvoorbeeld brandstofkosten te besparen of de CO2-footprint te monitoren.</w:t>
      </w:r>
    </w:p>
    <w:p w14:paraId="13E8ACCD" w14:textId="77777777" w:rsidR="00A624D4" w:rsidRDefault="00A624D4" w:rsidP="00713D11">
      <w:pPr>
        <w:pStyle w:val="Basisalinea"/>
        <w:numPr>
          <w:ilvl w:val="0"/>
          <w:numId w:val="2"/>
        </w:numPr>
        <w:rPr>
          <w:rFonts w:ascii="Calibri" w:hAnsi="Calibri" w:cs="Calibri"/>
          <w:sz w:val="23"/>
          <w:szCs w:val="23"/>
        </w:rPr>
      </w:pPr>
      <w:proofErr w:type="spellStart"/>
      <w:r>
        <w:rPr>
          <w:rFonts w:ascii="Calibri" w:hAnsi="Calibri" w:cs="Calibri"/>
          <w:sz w:val="23"/>
          <w:szCs w:val="23"/>
        </w:rPr>
        <w:t>Koppelbaar</w:t>
      </w:r>
      <w:proofErr w:type="spellEnd"/>
      <w:r>
        <w:rPr>
          <w:rFonts w:ascii="Calibri" w:hAnsi="Calibri" w:cs="Calibri"/>
          <w:sz w:val="23"/>
          <w:szCs w:val="23"/>
        </w:rPr>
        <w:t xml:space="preserve"> aan voertuigvolgsystemen.</w:t>
      </w:r>
    </w:p>
    <w:p w14:paraId="6039F1B0" w14:textId="77777777" w:rsidR="00A624D4" w:rsidRPr="00713D11" w:rsidRDefault="00A624D4" w:rsidP="00713D11">
      <w:pPr>
        <w:pStyle w:val="Lijstalinea"/>
        <w:numPr>
          <w:ilvl w:val="0"/>
          <w:numId w:val="2"/>
        </w:numPr>
        <w:rPr>
          <w:rFonts w:ascii="Calibri" w:hAnsi="Calibri" w:cs="Calibri"/>
          <w:sz w:val="23"/>
          <w:szCs w:val="23"/>
        </w:rPr>
      </w:pPr>
      <w:r w:rsidRPr="00713D11">
        <w:rPr>
          <w:rFonts w:ascii="Calibri" w:hAnsi="Calibri" w:cs="Calibri"/>
          <w:sz w:val="23"/>
          <w:szCs w:val="23"/>
        </w:rPr>
        <w:t>Per pas bepalen wat de mogelijkheden zijn.</w:t>
      </w:r>
    </w:p>
    <w:p w14:paraId="29F9D623" w14:textId="77777777" w:rsidR="00A624D4" w:rsidRDefault="00A624D4" w:rsidP="00A624D4">
      <w:pPr>
        <w:ind w:left="1416"/>
      </w:pPr>
    </w:p>
    <w:p w14:paraId="7098D773" w14:textId="77777777" w:rsidR="005B4A09" w:rsidRDefault="005B4A09" w:rsidP="00A624D4">
      <w:pPr>
        <w:ind w:left="1416"/>
      </w:pPr>
      <w:r>
        <w:rPr>
          <w:noProof/>
          <w:color w:val="75BFAE"/>
        </w:rPr>
        <w:drawing>
          <wp:anchor distT="0" distB="0" distL="114300" distR="114300" simplePos="0" relativeHeight="251659264" behindDoc="1" locked="0" layoutInCell="1" allowOverlap="1" wp14:anchorId="6D2A578F" wp14:editId="0C6E0CC0">
            <wp:simplePos x="0" y="0"/>
            <wp:positionH relativeFrom="column">
              <wp:posOffset>-277495</wp:posOffset>
            </wp:positionH>
            <wp:positionV relativeFrom="paragraph">
              <wp:posOffset>110490</wp:posOffset>
            </wp:positionV>
            <wp:extent cx="1054100" cy="746102"/>
            <wp:effectExtent l="0" t="0" r="0" b="381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vin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4100" cy="746102"/>
                    </a:xfrm>
                    <a:prstGeom prst="rect">
                      <a:avLst/>
                    </a:prstGeom>
                  </pic:spPr>
                </pic:pic>
              </a:graphicData>
            </a:graphic>
            <wp14:sizeRelH relativeFrom="page">
              <wp14:pctWidth>0</wp14:pctWidth>
            </wp14:sizeRelH>
            <wp14:sizeRelV relativeFrom="page">
              <wp14:pctHeight>0</wp14:pctHeight>
            </wp14:sizeRelV>
          </wp:anchor>
        </w:drawing>
      </w:r>
    </w:p>
    <w:p w14:paraId="328E55B5" w14:textId="77777777" w:rsidR="00A624D4" w:rsidRDefault="00A624D4" w:rsidP="00A624D4">
      <w:pPr>
        <w:pStyle w:val="Basisalinea"/>
        <w:ind w:left="1416"/>
        <w:rPr>
          <w:rFonts w:ascii="Tahoma" w:hAnsi="Tahoma" w:cs="Tahoma"/>
          <w:b/>
          <w:bCs/>
          <w:color w:val="004A60"/>
          <w:sz w:val="32"/>
          <w:szCs w:val="32"/>
        </w:rPr>
      </w:pPr>
      <w:r>
        <w:rPr>
          <w:rFonts w:ascii="Tahoma" w:hAnsi="Tahoma" w:cs="Tahoma"/>
          <w:b/>
          <w:bCs/>
          <w:color w:val="004A60"/>
          <w:sz w:val="32"/>
          <w:szCs w:val="32"/>
        </w:rPr>
        <w:t>Aan u de keuze</w:t>
      </w:r>
    </w:p>
    <w:p w14:paraId="197ACF35" w14:textId="77777777" w:rsidR="00A624D4" w:rsidRDefault="00A624D4" w:rsidP="00A624D4">
      <w:pPr>
        <w:pStyle w:val="Basisalinea"/>
        <w:suppressAutoHyphens/>
        <w:ind w:left="1416"/>
        <w:rPr>
          <w:rFonts w:ascii="Calibri" w:hAnsi="Calibri" w:cs="Calibri"/>
          <w:color w:val="75BFAE"/>
          <w:sz w:val="23"/>
          <w:szCs w:val="23"/>
        </w:rPr>
      </w:pPr>
    </w:p>
    <w:p w14:paraId="176BDE8D" w14:textId="77777777" w:rsidR="00A624D4" w:rsidRDefault="00A624D4" w:rsidP="00713D11">
      <w:pPr>
        <w:pStyle w:val="Basisalinea"/>
        <w:numPr>
          <w:ilvl w:val="0"/>
          <w:numId w:val="2"/>
        </w:numPr>
        <w:suppressAutoHyphens/>
        <w:rPr>
          <w:rFonts w:ascii="Calibri" w:hAnsi="Calibri" w:cs="Calibri"/>
          <w:sz w:val="23"/>
          <w:szCs w:val="23"/>
        </w:rPr>
      </w:pPr>
      <w:r>
        <w:rPr>
          <w:rFonts w:ascii="Calibri" w:hAnsi="Calibri" w:cs="Calibri"/>
          <w:sz w:val="23"/>
          <w:szCs w:val="23"/>
        </w:rPr>
        <w:t>Alleen in Nederland tanken en laden of ook in het buitenland.</w:t>
      </w:r>
    </w:p>
    <w:p w14:paraId="204586D7" w14:textId="77777777" w:rsidR="00A624D4" w:rsidRDefault="00A624D4" w:rsidP="00713D11">
      <w:pPr>
        <w:pStyle w:val="Basisalinea"/>
        <w:numPr>
          <w:ilvl w:val="0"/>
          <w:numId w:val="2"/>
        </w:numPr>
        <w:suppressAutoHyphens/>
        <w:rPr>
          <w:rFonts w:ascii="Calibri" w:hAnsi="Calibri" w:cs="Calibri"/>
          <w:sz w:val="23"/>
          <w:szCs w:val="23"/>
        </w:rPr>
      </w:pPr>
      <w:r>
        <w:rPr>
          <w:rFonts w:ascii="Calibri" w:hAnsi="Calibri" w:cs="Calibri"/>
          <w:sz w:val="23"/>
          <w:szCs w:val="23"/>
        </w:rPr>
        <w:t>Met of zonder OV.</w:t>
      </w:r>
    </w:p>
    <w:p w14:paraId="2652A1C0" w14:textId="77777777" w:rsidR="00A624D4" w:rsidRDefault="00A624D4" w:rsidP="00713D11">
      <w:pPr>
        <w:pStyle w:val="Basisalinea"/>
        <w:numPr>
          <w:ilvl w:val="0"/>
          <w:numId w:val="2"/>
        </w:numPr>
        <w:suppressAutoHyphens/>
        <w:rPr>
          <w:rFonts w:ascii="Calibri" w:hAnsi="Calibri" w:cs="Calibri"/>
          <w:sz w:val="23"/>
          <w:szCs w:val="23"/>
        </w:rPr>
      </w:pPr>
      <w:r>
        <w:rPr>
          <w:rFonts w:ascii="Calibri" w:hAnsi="Calibri" w:cs="Calibri"/>
          <w:sz w:val="23"/>
          <w:szCs w:val="23"/>
        </w:rPr>
        <w:t>Per pas bepalen of ook parkeerkosten, wasstraat, etc. met de pas mogen worden afgerekend.</w:t>
      </w:r>
    </w:p>
    <w:p w14:paraId="4B140CB4" w14:textId="77777777" w:rsidR="00A624D4" w:rsidRDefault="00A624D4" w:rsidP="00713D11">
      <w:pPr>
        <w:pStyle w:val="Lijstalinea"/>
        <w:numPr>
          <w:ilvl w:val="0"/>
          <w:numId w:val="2"/>
        </w:numPr>
      </w:pPr>
      <w:r w:rsidRPr="00713D11">
        <w:rPr>
          <w:rFonts w:ascii="Calibri" w:hAnsi="Calibri" w:cs="Calibri"/>
          <w:sz w:val="23"/>
          <w:szCs w:val="23"/>
        </w:rPr>
        <w:t>Andere wensen? Dan is er altijd een oplossing op maat.</w:t>
      </w:r>
    </w:p>
    <w:sectPr w:rsidR="00A624D4" w:rsidSect="00D60998">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F48EB" w14:textId="77777777" w:rsidR="00EF474F" w:rsidRDefault="00EF474F" w:rsidP="00A624D4">
      <w:r>
        <w:separator/>
      </w:r>
    </w:p>
  </w:endnote>
  <w:endnote w:type="continuationSeparator" w:id="0">
    <w:p w14:paraId="1E1DA597" w14:textId="77777777" w:rsidR="00EF474F" w:rsidRDefault="00EF474F" w:rsidP="00A6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3B4D" w14:textId="77777777" w:rsidR="00A624D4" w:rsidRDefault="00713D11">
    <w:pPr>
      <w:pStyle w:val="Voettekst"/>
    </w:pPr>
    <w:r>
      <w:rPr>
        <w:noProof/>
      </w:rPr>
      <w:drawing>
        <wp:anchor distT="0" distB="0" distL="114300" distR="114300" simplePos="0" relativeHeight="251658240" behindDoc="1" locked="0" layoutInCell="1" allowOverlap="1" wp14:anchorId="7D1F9C22" wp14:editId="40B5CAC6">
          <wp:simplePos x="0" y="0"/>
          <wp:positionH relativeFrom="column">
            <wp:posOffset>-887095</wp:posOffset>
          </wp:positionH>
          <wp:positionV relativeFrom="paragraph">
            <wp:posOffset>90392</wp:posOffset>
          </wp:positionV>
          <wp:extent cx="7543800" cy="532543"/>
          <wp:effectExtent l="0" t="0" r="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c-copy-footer-def.png"/>
                  <pic:cNvPicPr/>
                </pic:nvPicPr>
                <pic:blipFill>
                  <a:blip r:embed="rId1">
                    <a:extLst>
                      <a:ext uri="{28A0092B-C50C-407E-A947-70E740481C1C}">
                        <a14:useLocalDpi xmlns:a14="http://schemas.microsoft.com/office/drawing/2010/main" val="0"/>
                      </a:ext>
                    </a:extLst>
                  </a:blip>
                  <a:stretch>
                    <a:fillRect/>
                  </a:stretch>
                </pic:blipFill>
                <pic:spPr>
                  <a:xfrm>
                    <a:off x="0" y="0"/>
                    <a:ext cx="7791919" cy="5500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BE8B4" w14:textId="77777777" w:rsidR="00EF474F" w:rsidRDefault="00EF474F" w:rsidP="00A624D4">
      <w:r>
        <w:separator/>
      </w:r>
    </w:p>
  </w:footnote>
  <w:footnote w:type="continuationSeparator" w:id="0">
    <w:p w14:paraId="77345522" w14:textId="77777777" w:rsidR="00EF474F" w:rsidRDefault="00EF474F" w:rsidP="00A6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7763" w14:textId="77777777" w:rsidR="00A624D4" w:rsidRDefault="005B4A09">
    <w:pPr>
      <w:pStyle w:val="Koptekst"/>
    </w:pPr>
    <w:r>
      <w:rPr>
        <w:noProof/>
      </w:rPr>
      <w:drawing>
        <wp:anchor distT="0" distB="0" distL="114300" distR="114300" simplePos="0" relativeHeight="251659264" behindDoc="1" locked="0" layoutInCell="1" allowOverlap="1" wp14:anchorId="6FBD8DA7" wp14:editId="55F041F8">
          <wp:simplePos x="0" y="0"/>
          <wp:positionH relativeFrom="column">
            <wp:posOffset>1905</wp:posOffset>
          </wp:positionH>
          <wp:positionV relativeFrom="paragraph">
            <wp:posOffset>-4445</wp:posOffset>
          </wp:positionV>
          <wp:extent cx="1968500" cy="240797"/>
          <wp:effectExtent l="0" t="0" r="0" b="63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ultiTankcard_kleur.png"/>
                  <pic:cNvPicPr/>
                </pic:nvPicPr>
                <pic:blipFill>
                  <a:blip r:embed="rId1">
                    <a:extLst>
                      <a:ext uri="{28A0092B-C50C-407E-A947-70E740481C1C}">
                        <a14:useLocalDpi xmlns:a14="http://schemas.microsoft.com/office/drawing/2010/main" val="0"/>
                      </a:ext>
                    </a:extLst>
                  </a:blip>
                  <a:stretch>
                    <a:fillRect/>
                  </a:stretch>
                </pic:blipFill>
                <pic:spPr>
                  <a:xfrm>
                    <a:off x="0" y="0"/>
                    <a:ext cx="1968500" cy="2407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51AAA"/>
    <w:multiLevelType w:val="hybridMultilevel"/>
    <w:tmpl w:val="F02A2150"/>
    <w:lvl w:ilvl="0" w:tplc="B92A1564">
      <w:numFmt w:val="bullet"/>
      <w:lvlText w:val="•"/>
      <w:lvlJc w:val="left"/>
      <w:pPr>
        <w:ind w:left="1776" w:hanging="360"/>
      </w:pPr>
      <w:rPr>
        <w:rFonts w:ascii="Calibri" w:eastAsiaTheme="minorHAnsi" w:hAnsi="Calibri" w:cs="Calibri" w:hint="default"/>
        <w:color w:val="75BFAE"/>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46DC1DF8"/>
    <w:multiLevelType w:val="hybridMultilevel"/>
    <w:tmpl w:val="EBC801B4"/>
    <w:lvl w:ilvl="0" w:tplc="B92A1564">
      <w:numFmt w:val="bullet"/>
      <w:lvlText w:val="•"/>
      <w:lvlJc w:val="left"/>
      <w:pPr>
        <w:ind w:left="3192" w:hanging="360"/>
      </w:pPr>
      <w:rPr>
        <w:rFonts w:ascii="Calibri" w:eastAsiaTheme="minorHAnsi" w:hAnsi="Calibri" w:cs="Calibri" w:hint="default"/>
        <w:color w:val="75BFAE"/>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 w15:restartNumberingAfterBreak="0">
    <w:nsid w:val="4EAD7D3F"/>
    <w:multiLevelType w:val="hybridMultilevel"/>
    <w:tmpl w:val="7EA4E83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D4"/>
    <w:rsid w:val="004612D0"/>
    <w:rsid w:val="005B4A09"/>
    <w:rsid w:val="00713D11"/>
    <w:rsid w:val="007B1023"/>
    <w:rsid w:val="00A624D4"/>
    <w:rsid w:val="00D60998"/>
    <w:rsid w:val="00EF47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4CB09"/>
  <w15:chartTrackingRefBased/>
  <w15:docId w15:val="{285E5148-C44F-1C4C-B1F2-74DE6954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24D4"/>
    <w:pPr>
      <w:tabs>
        <w:tab w:val="center" w:pos="4536"/>
        <w:tab w:val="right" w:pos="9072"/>
      </w:tabs>
    </w:pPr>
  </w:style>
  <w:style w:type="character" w:customStyle="1" w:styleId="KoptekstChar">
    <w:name w:val="Koptekst Char"/>
    <w:basedOn w:val="Standaardalinea-lettertype"/>
    <w:link w:val="Koptekst"/>
    <w:uiPriority w:val="99"/>
    <w:rsid w:val="00A624D4"/>
  </w:style>
  <w:style w:type="paragraph" w:styleId="Voettekst">
    <w:name w:val="footer"/>
    <w:basedOn w:val="Standaard"/>
    <w:link w:val="VoettekstChar"/>
    <w:uiPriority w:val="99"/>
    <w:unhideWhenUsed/>
    <w:rsid w:val="00A624D4"/>
    <w:pPr>
      <w:tabs>
        <w:tab w:val="center" w:pos="4536"/>
        <w:tab w:val="right" w:pos="9072"/>
      </w:tabs>
    </w:pPr>
  </w:style>
  <w:style w:type="character" w:customStyle="1" w:styleId="VoettekstChar">
    <w:name w:val="Voettekst Char"/>
    <w:basedOn w:val="Standaardalinea-lettertype"/>
    <w:link w:val="Voettekst"/>
    <w:uiPriority w:val="99"/>
    <w:rsid w:val="00A624D4"/>
  </w:style>
  <w:style w:type="paragraph" w:customStyle="1" w:styleId="Basisalinea">
    <w:name w:val="[Basisalinea]"/>
    <w:basedOn w:val="Standaard"/>
    <w:uiPriority w:val="99"/>
    <w:rsid w:val="00A624D4"/>
    <w:pPr>
      <w:autoSpaceDE w:val="0"/>
      <w:autoSpaceDN w:val="0"/>
      <w:adjustRightInd w:val="0"/>
      <w:spacing w:line="288" w:lineRule="auto"/>
      <w:textAlignment w:val="center"/>
    </w:pPr>
    <w:rPr>
      <w:rFonts w:ascii="MinionPro-Regular" w:hAnsi="MinionPro-Regular" w:cs="MinionPro-Regular"/>
      <w:color w:val="000000"/>
    </w:rPr>
  </w:style>
  <w:style w:type="paragraph" w:styleId="Lijstalinea">
    <w:name w:val="List Paragraph"/>
    <w:basedOn w:val="Standaard"/>
    <w:uiPriority w:val="34"/>
    <w:qFormat/>
    <w:rsid w:val="00A62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1123</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Funcke</dc:creator>
  <cp:keywords/>
  <dc:description/>
  <cp:lastModifiedBy>Veronique Stevens</cp:lastModifiedBy>
  <cp:revision>2</cp:revision>
  <dcterms:created xsi:type="dcterms:W3CDTF">2020-10-19T08:32:00Z</dcterms:created>
  <dcterms:modified xsi:type="dcterms:W3CDTF">2020-10-19T08:32:00Z</dcterms:modified>
</cp:coreProperties>
</file>